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A07AC" w14:textId="77777777" w:rsidR="0080749A" w:rsidRPr="0080749A" w:rsidRDefault="0080749A" w:rsidP="0080749A">
      <w:pPr>
        <w:widowControl w:val="0"/>
        <w:suppressAutoHyphens/>
        <w:overflowPunct w:val="0"/>
        <w:autoSpaceDE w:val="0"/>
        <w:spacing w:line="480" w:lineRule="auto"/>
        <w:jc w:val="center"/>
        <w:rPr>
          <w:rFonts w:ascii="Arial" w:eastAsia="Times New Roman" w:hAnsi="Arial" w:cs="Times New Roman"/>
          <w:b/>
          <w:lang w:eastAsia="zh-CN"/>
          <w14:ligatures w14:val="none"/>
        </w:rPr>
      </w:pPr>
      <w:r w:rsidRPr="0080749A">
        <w:rPr>
          <w:rFonts w:ascii="Arial" w:eastAsia="Times New Roman" w:hAnsi="Arial" w:cs="Times New Roman"/>
          <w:b/>
          <w:lang w:eastAsia="zh-CN"/>
          <w14:ligatures w14:val="none"/>
        </w:rPr>
        <w:t>ABSTRACT</w:t>
      </w:r>
    </w:p>
    <w:p w14:paraId="3095178B" w14:textId="77777777" w:rsidR="0080749A" w:rsidRPr="0080749A" w:rsidRDefault="0080749A" w:rsidP="0080749A">
      <w:pPr>
        <w:suppressAutoHyphens/>
        <w:spacing w:line="480" w:lineRule="auto"/>
        <w:jc w:val="both"/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</w:pP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 xml:space="preserve">The abstract must contain a definite </w:t>
      </w:r>
      <w:r w:rsidRPr="0080749A">
        <w:rPr>
          <w:rFonts w:ascii="Arial" w:eastAsia="Times New Roman" w:hAnsi="Arial" w:cs="Times New Roman"/>
          <w:color w:val="FF0000"/>
          <w:kern w:val="0"/>
          <w:szCs w:val="20"/>
          <w:lang w:eastAsia="zh-CN"/>
          <w14:ligatures w14:val="none"/>
        </w:rPr>
        <w:t xml:space="preserve">statement of the problem </w:t>
      </w: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 xml:space="preserve">involved in the thesis, a </w:t>
      </w:r>
      <w:r w:rsidRPr="0080749A">
        <w:rPr>
          <w:rFonts w:ascii="Arial" w:eastAsia="Times New Roman" w:hAnsi="Arial" w:cs="Times New Roman"/>
          <w:color w:val="196B24"/>
          <w:kern w:val="0"/>
          <w:szCs w:val="20"/>
          <w:lang w:eastAsia="zh-CN"/>
          <w14:ligatures w14:val="none"/>
        </w:rPr>
        <w:t xml:space="preserve">description of the methods </w:t>
      </w: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 xml:space="preserve">used in the development of the thesis, and a </w:t>
      </w:r>
      <w:r w:rsidRPr="0080749A">
        <w:rPr>
          <w:rFonts w:ascii="Arial" w:eastAsia="Times New Roman" w:hAnsi="Arial" w:cs="Times New Roman"/>
          <w:color w:val="156082"/>
          <w:kern w:val="0"/>
          <w:szCs w:val="20"/>
          <w:lang w:eastAsia="zh-CN"/>
          <w14:ligatures w14:val="none"/>
        </w:rPr>
        <w:t xml:space="preserve">summary of the results </w:t>
      </w: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>of the findings reported in the thesis.</w:t>
      </w:r>
    </w:p>
    <w:p w14:paraId="62B502F7" w14:textId="77777777" w:rsidR="0080749A" w:rsidRDefault="0080749A" w:rsidP="0080749A">
      <w:pPr>
        <w:suppressAutoHyphens/>
        <w:spacing w:line="480" w:lineRule="auto"/>
        <w:ind w:firstLine="450"/>
        <w:rPr>
          <w:rFonts w:ascii="Arial" w:eastAsia="Times New Roman" w:hAnsi="Arial" w:cs="Times New Roman"/>
          <w:kern w:val="0"/>
          <w:lang w:eastAsia="zh-CN"/>
          <w14:ligatures w14:val="none"/>
        </w:rPr>
      </w:pPr>
      <w:proofErr w:type="spellStart"/>
      <w:r w:rsidRPr="0080749A">
        <w:rPr>
          <w:rFonts w:ascii="Arial" w:eastAsia="Times New Roman" w:hAnsi="Arial" w:cs="Times New Roman"/>
          <w:i/>
          <w:kern w:val="0"/>
          <w:lang w:eastAsia="zh-CN"/>
          <w14:ligatures w14:val="none"/>
        </w:rPr>
        <w:t>Francisella</w:t>
      </w:r>
      <w:proofErr w:type="spellEnd"/>
      <w:r w:rsidRPr="0080749A">
        <w:rPr>
          <w:rFonts w:ascii="Arial" w:eastAsia="Times New Roman" w:hAnsi="Arial" w:cs="Times New Roman"/>
          <w:i/>
          <w:kern w:val="0"/>
          <w:lang w:eastAsia="zh-CN"/>
          <w14:ligatures w14:val="none"/>
        </w:rPr>
        <w:t xml:space="preserve"> tularensis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is a Gram-negative, facultative, intracellular bacterium which causes the disease tularemia. Previous research has demonstrated that </w:t>
      </w:r>
      <w:r w:rsidRPr="0080749A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ribosomes are heterogeneous and that a specific ribosomal protein, bS21-2, regulates translation. To study the regulation of translation by ribosomes in </w:t>
      </w:r>
      <w:proofErr w:type="spellStart"/>
      <w:r w:rsidRPr="0080749A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Francisella</w:t>
      </w:r>
      <w:proofErr w:type="spellEnd"/>
      <w:r w:rsidRPr="0080749A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 tularensis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, I will use an </w:t>
      </w:r>
      <w:r w:rsidRPr="0080749A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system. I aim to develop a reporter construct for use in an </w:t>
      </w:r>
      <w:r w:rsidRPr="0080749A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translation assay that is sensitive and easy to modify and to reproducibly purify active ribosomes from </w:t>
      </w:r>
      <w:r w:rsidRPr="0080749A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F. tularensis 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>for use in this assay.</w:t>
      </w:r>
    </w:p>
    <w:p w14:paraId="32421CA5" w14:textId="356B0351" w:rsidR="00BC53D8" w:rsidRPr="0080749A" w:rsidRDefault="00BC53D8" w:rsidP="00505840">
      <w:pPr>
        <w:suppressAutoHyphens/>
        <w:spacing w:line="480" w:lineRule="auto"/>
        <w:ind w:firstLine="360"/>
        <w:rPr>
          <w:rFonts w:ascii="Arial" w:eastAsia="Times New Roman" w:hAnsi="Arial" w:cs="Times New Roman"/>
          <w:kern w:val="0"/>
          <w:lang w:eastAsia="zh-CN"/>
          <w14:ligatures w14:val="none"/>
        </w:rPr>
      </w:pPr>
      <w:r w:rsidRPr="00BC53D8">
        <w:rPr>
          <w:rFonts w:ascii="Arial" w:eastAsia="Times New Roman" w:hAnsi="Arial" w:cs="Times New Roman"/>
          <w:b/>
          <w:bCs/>
          <w:kern w:val="0"/>
          <w:lang w:eastAsia="zh-CN"/>
          <w14:ligatures w14:val="none"/>
        </w:rPr>
        <w:t xml:space="preserve">The primary goal of this research project was to develop an </w:t>
      </w:r>
      <w:r w:rsidRPr="00BC53D8">
        <w:rPr>
          <w:rFonts w:ascii="Arial" w:eastAsia="Times New Roman" w:hAnsi="Arial" w:cs="Times New Roman"/>
          <w:b/>
          <w:bCs/>
          <w:i/>
          <w:iCs/>
          <w:kern w:val="0"/>
          <w:lang w:eastAsia="zh-CN"/>
          <w14:ligatures w14:val="none"/>
        </w:rPr>
        <w:t>in vitro</w:t>
      </w:r>
      <w:r w:rsidRPr="00BC53D8">
        <w:rPr>
          <w:rFonts w:ascii="Arial" w:eastAsia="Times New Roman" w:hAnsi="Arial" w:cs="Times New Roman"/>
          <w:b/>
          <w:bCs/>
          <w:kern w:val="0"/>
          <w:lang w:eastAsia="zh-CN"/>
          <w14:ligatures w14:val="none"/>
        </w:rPr>
        <w:t xml:space="preserve"> assay for translation using </w:t>
      </w:r>
      <w:r w:rsidRPr="00BC53D8">
        <w:rPr>
          <w:rFonts w:ascii="Arial" w:eastAsia="Times New Roman" w:hAnsi="Arial" w:cs="Times New Roman"/>
          <w:b/>
          <w:bCs/>
          <w:i/>
          <w:iCs/>
          <w:kern w:val="0"/>
          <w:lang w:eastAsia="zh-CN"/>
          <w14:ligatures w14:val="none"/>
        </w:rPr>
        <w:t>F. tularensis</w:t>
      </w:r>
      <w:r w:rsidRPr="00BC53D8">
        <w:rPr>
          <w:rFonts w:ascii="Arial" w:eastAsia="Times New Roman" w:hAnsi="Arial" w:cs="Times New Roman"/>
          <w:b/>
          <w:bCs/>
          <w:kern w:val="0"/>
          <w:lang w:eastAsia="zh-CN"/>
          <w14:ligatures w14:val="none"/>
        </w:rPr>
        <w:t xml:space="preserve"> Live Vaccine Strain (LVS) ribosomes.</w:t>
      </w:r>
      <w:r w:rsidRPr="00BC53D8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To achieve this goal, I have been working with the commercially available NEB </w:t>
      </w:r>
      <w:proofErr w:type="spellStart"/>
      <w:r w:rsidRPr="00BC53D8">
        <w:rPr>
          <w:rFonts w:ascii="Arial" w:eastAsia="Times New Roman" w:hAnsi="Arial" w:cs="Times New Roman"/>
          <w:kern w:val="0"/>
          <w:lang w:eastAsia="zh-CN"/>
          <w14:ligatures w14:val="none"/>
        </w:rPr>
        <w:t>PURExpress</w:t>
      </w:r>
      <w:proofErr w:type="spellEnd"/>
      <w:r w:rsidRPr="00BC53D8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∆ Ribosome </w:t>
      </w:r>
      <w:r w:rsidRPr="00BC53D8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Pr="00BC53D8">
        <w:rPr>
          <w:rFonts w:ascii="Arial" w:eastAsia="Times New Roman" w:hAnsi="Arial" w:cs="Times New Roman"/>
          <w:kern w:val="0"/>
          <w:lang w:eastAsia="zh-CN"/>
          <w14:ligatures w14:val="none"/>
        </w:rPr>
        <w:t>translation kit</w:t>
      </w:r>
      <w:r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which</w:t>
      </w:r>
      <w:r w:rsidRPr="00BC53D8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contains all the factors necessary for transcription and translation with user-provided ribosomes.</w:t>
      </w:r>
      <w:r w:rsid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505840"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>When the kit components are combined with a DNA template and purified ribosomes, transcription and translation of a DNA-encoded reporter occur</w:t>
      </w:r>
      <w:r w:rsidR="00505840">
        <w:rPr>
          <w:rFonts w:ascii="Arial" w:eastAsia="Times New Roman" w:hAnsi="Arial" w:cs="Times New Roman"/>
          <w:kern w:val="0"/>
          <w:lang w:eastAsia="zh-CN"/>
          <w14:ligatures w14:val="none"/>
        </w:rPr>
        <w:t>s</w:t>
      </w:r>
      <w:r w:rsidR="00505840"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, resulting in a signal that can be measured to assess translation efficiency. To use this kit for our studies, </w:t>
      </w:r>
      <w:r w:rsidR="00505840">
        <w:rPr>
          <w:rFonts w:ascii="Arial" w:eastAsia="Times New Roman" w:hAnsi="Arial" w:cs="Times New Roman"/>
          <w:kern w:val="0"/>
          <w:lang w:eastAsia="zh-CN"/>
          <w14:ligatures w14:val="none"/>
        </w:rPr>
        <w:t>I</w:t>
      </w:r>
      <w:r w:rsidR="00505840"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must </w:t>
      </w:r>
      <w:r w:rsid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first </w:t>
      </w:r>
      <w:r w:rsidR="00505840"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clone a plasmid template and purify active ribosomes from </w:t>
      </w:r>
      <w:r w:rsidR="00505840" w:rsidRPr="0080749A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="00505840"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>.</w:t>
      </w:r>
    </w:p>
    <w:p w14:paraId="7F421A18" w14:textId="77777777" w:rsidR="00505840" w:rsidRPr="00505840" w:rsidRDefault="00505840" w:rsidP="00505840">
      <w:pPr>
        <w:suppressAutoHyphens/>
        <w:spacing w:line="480" w:lineRule="auto"/>
        <w:ind w:firstLine="360"/>
        <w:rPr>
          <w:rFonts w:ascii="Arial" w:eastAsia="Times New Roman" w:hAnsi="Arial" w:cs="Times New Roman"/>
          <w:kern w:val="0"/>
          <w:lang w:eastAsia="zh-CN"/>
          <w14:ligatures w14:val="none"/>
        </w:rPr>
      </w:pP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This research project is part of a larger effort to identify ways in which the ribosomal protein, bS21, regulates translation of mRNAs with specific leader sequences in </w:t>
      </w:r>
      <w:proofErr w:type="spellStart"/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Francisella</w:t>
      </w:r>
      <w:proofErr w:type="spellEnd"/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 tularensis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. Previous studies using reporter assays in bacterial cells (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vivo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)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lastRenderedPageBreak/>
        <w:t>made significant progress towards identifying leader sequences that confer regulation by bS21, but we would like to determine if these results can be recapitulated using purified ribosomes (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). Once a working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system has been established, we can build upon experimental data from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vivo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studies and develop a more comprehensive model of regulation by bS21. The chief goal of this research project was to develop an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translation assay using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ribosomes with the NEB </w:t>
      </w:r>
      <w:proofErr w:type="spellStart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PURExpress</w:t>
      </w:r>
      <w:proofErr w:type="spellEnd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translation kit. To achieve this goal, I developed a sensitive and easily modifiable reporter construct, purified active ribosomes from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E. coli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LVS, and optimized the reproducibility of the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assay.</w:t>
      </w:r>
    </w:p>
    <w:p w14:paraId="13CE3358" w14:textId="4119E8DA" w:rsidR="009C0FBD" w:rsidRPr="00505840" w:rsidRDefault="00505840" w:rsidP="00505840">
      <w:pPr>
        <w:suppressAutoHyphens/>
        <w:spacing w:line="480" w:lineRule="auto"/>
        <w:ind w:firstLine="360"/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</w:pP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Using standard cloning techniques, I generated a reporter construct for the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translation assay that is sensitive and easy to modify. I also purified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E. coli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MRE600 ribosomes using the sucrose cushion method and determined that they were translationally active in the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assay. Then, I replicated these results using ribosomes from multiple purification attempts, validating that we can reproducibly isolate active ribosomes. In addition, I demonstrated that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E. coli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ribosomes are inhibited by </w:t>
      </w:r>
      <w:proofErr w:type="spellStart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kasugamycin</w:t>
      </w:r>
      <w:proofErr w:type="spellEnd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</w:t>
      </w:r>
      <w:proofErr w:type="spellStart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thiostrepton</w:t>
      </w:r>
      <w:proofErr w:type="spellEnd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, indicating that we can use the assay to measure translation inhibition by antibiotics. I found that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F. tularensis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ribosomes appear to aggregate or clump more readily than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E. coli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ribosomes, but that when there are fewer ribosomes in a sample, there is less aggregation. This aggregation appears to impact translational activity, as I found that luminescence per picomole (</w:t>
      </w:r>
      <w:proofErr w:type="spellStart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pmol</w:t>
      </w:r>
      <w:proofErr w:type="spellEnd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) of ribosomes increases as ribosome concentration decreases. After further testing, I concluded that using 2 </w:t>
      </w:r>
      <w:proofErr w:type="spellStart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pmol</w:t>
      </w:r>
      <w:proofErr w:type="spellEnd"/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of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F. tularensis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LVS ribosomes in the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assay yields a measurable and consistent signal across multiple ribosome purifications. This optimized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lastRenderedPageBreak/>
        <w:t xml:space="preserve">assay that I developed can be used in future research to easily measure translation efficiency of mRNAs with different leader sequences; this will contribute to a better understanding of how bS21 homologs regulate translation in </w:t>
      </w:r>
      <w:r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tularensis.</w:t>
      </w:r>
    </w:p>
    <w:sectPr w:rsidR="009C0FBD" w:rsidRPr="005058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49A"/>
    <w:rsid w:val="003B209C"/>
    <w:rsid w:val="00505840"/>
    <w:rsid w:val="006C4228"/>
    <w:rsid w:val="007002CC"/>
    <w:rsid w:val="00805121"/>
    <w:rsid w:val="0080749A"/>
    <w:rsid w:val="009C0FBD"/>
    <w:rsid w:val="00BC53D8"/>
    <w:rsid w:val="00F559C8"/>
    <w:rsid w:val="00F7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A2676F"/>
  <w15:chartTrackingRefBased/>
  <w15:docId w15:val="{580D9820-28FD-064B-BC63-9DFCB36A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74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7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74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74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74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74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74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74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74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74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74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74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74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74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74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74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74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74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74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7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749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74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74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74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74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74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74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74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74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Moore</dc:creator>
  <cp:keywords/>
  <dc:description/>
  <cp:lastModifiedBy>Benjamin Moore</cp:lastModifiedBy>
  <cp:revision>4</cp:revision>
  <dcterms:created xsi:type="dcterms:W3CDTF">2024-10-24T18:05:00Z</dcterms:created>
  <dcterms:modified xsi:type="dcterms:W3CDTF">2024-10-24T18:13:00Z</dcterms:modified>
</cp:coreProperties>
</file>